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C2" w:rsidRPr="000826AC" w:rsidRDefault="00CA2DC2" w:rsidP="00CA2DC2">
      <w:pPr>
        <w:jc w:val="center"/>
        <w:rPr>
          <w:b/>
          <w:sz w:val="32"/>
          <w:lang w:val="da-DK"/>
        </w:rPr>
      </w:pPr>
      <w:bookmarkStart w:id="0" w:name="_GoBack"/>
      <w:bookmarkEnd w:id="0"/>
      <w:r w:rsidRPr="000826AC">
        <w:rPr>
          <w:b/>
          <w:sz w:val="32"/>
          <w:lang w:val="da-DK"/>
        </w:rPr>
        <w:t>Reglugerð</w:t>
      </w:r>
    </w:p>
    <w:p w:rsidR="00CA2DC2" w:rsidRPr="000826AC" w:rsidRDefault="00CA2DC2" w:rsidP="00CA2DC2">
      <w:pPr>
        <w:jc w:val="center"/>
        <w:rPr>
          <w:b/>
          <w:sz w:val="8"/>
          <w:lang w:val="da-DK"/>
        </w:rPr>
      </w:pPr>
    </w:p>
    <w:p w:rsidR="00CA2DC2" w:rsidRPr="0042267E" w:rsidRDefault="00CA2DC2" w:rsidP="00CA2DC2">
      <w:pPr>
        <w:jc w:val="center"/>
        <w:rPr>
          <w:b/>
          <w:sz w:val="20"/>
          <w:szCs w:val="20"/>
          <w:lang w:val="da-DK"/>
        </w:rPr>
      </w:pPr>
      <w:r w:rsidRPr="0042267E">
        <w:rPr>
          <w:b/>
          <w:sz w:val="20"/>
          <w:szCs w:val="20"/>
          <w:lang w:val="da-DK"/>
        </w:rPr>
        <w:t xml:space="preserve">um breytingu á reglugerð nr. 979/2013 um </w:t>
      </w:r>
      <w:r w:rsidRPr="0042267E">
        <w:rPr>
          <w:rFonts w:ascii="Times" w:hAnsi="Times" w:cs="Times"/>
          <w:b/>
          <w:bCs/>
          <w:sz w:val="20"/>
          <w:szCs w:val="20"/>
          <w:lang w:val="da-DK"/>
        </w:rPr>
        <w:t>rekstrarsamhæfi rafræns gjaldtökukerfis innan Evrópska efnahagssvæðisins.</w:t>
      </w:r>
    </w:p>
    <w:p w:rsidR="00CA2DC2" w:rsidRPr="0042267E" w:rsidRDefault="00CA2DC2" w:rsidP="00CA2DC2">
      <w:pPr>
        <w:rPr>
          <w:sz w:val="20"/>
          <w:szCs w:val="20"/>
          <w:lang w:val="da-DK"/>
        </w:rPr>
      </w:pPr>
    </w:p>
    <w:p w:rsidR="00CA2DC2" w:rsidRPr="0042267E" w:rsidRDefault="00CA2DC2" w:rsidP="00CA2DC2">
      <w:pPr>
        <w:numPr>
          <w:ilvl w:val="0"/>
          <w:numId w:val="1"/>
        </w:numPr>
        <w:jc w:val="center"/>
        <w:rPr>
          <w:sz w:val="20"/>
          <w:szCs w:val="20"/>
        </w:rPr>
      </w:pPr>
      <w:r w:rsidRPr="0042267E">
        <w:rPr>
          <w:sz w:val="20"/>
          <w:szCs w:val="20"/>
        </w:rPr>
        <w:t>gr.</w:t>
      </w:r>
    </w:p>
    <w:p w:rsidR="00CA2DC2" w:rsidRPr="0042267E" w:rsidRDefault="00CA2DC2" w:rsidP="00CA2DC2">
      <w:pPr>
        <w:tabs>
          <w:tab w:val="left" w:pos="397"/>
          <w:tab w:val="left" w:pos="709"/>
        </w:tabs>
        <w:jc w:val="both"/>
        <w:rPr>
          <w:noProof/>
          <w:sz w:val="20"/>
          <w:szCs w:val="20"/>
          <w:lang w:val="is-IS"/>
        </w:rPr>
      </w:pPr>
      <w:r w:rsidRPr="0042267E">
        <w:rPr>
          <w:sz w:val="20"/>
          <w:szCs w:val="20"/>
          <w:lang w:val="is-IS"/>
        </w:rPr>
        <w:tab/>
        <w:t xml:space="preserve">Fyrir aftan 5. gr. bætist ný 6. gr., með fyrirsögninni </w:t>
      </w:r>
      <w:r w:rsidRPr="0042267E">
        <w:rPr>
          <w:i/>
          <w:sz w:val="20"/>
          <w:szCs w:val="20"/>
          <w:lang w:val="is-IS"/>
        </w:rPr>
        <w:t>„Rafræna gjaldtökukerfið.“</w:t>
      </w:r>
      <w:r w:rsidRPr="0042267E">
        <w:rPr>
          <w:sz w:val="20"/>
          <w:szCs w:val="20"/>
          <w:lang w:val="is-IS"/>
        </w:rPr>
        <w:t>, sem orðast svo:</w:t>
      </w:r>
    </w:p>
    <w:p w:rsidR="00CA2DC2" w:rsidRPr="0042267E" w:rsidRDefault="00CA2DC2" w:rsidP="00CA2DC2">
      <w:pPr>
        <w:tabs>
          <w:tab w:val="left" w:pos="397"/>
          <w:tab w:val="left" w:pos="709"/>
        </w:tabs>
        <w:ind w:firstLine="397"/>
        <w:jc w:val="both"/>
        <w:rPr>
          <w:noProof/>
          <w:sz w:val="20"/>
          <w:szCs w:val="20"/>
          <w:lang w:val="is-IS"/>
        </w:rPr>
      </w:pPr>
    </w:p>
    <w:p w:rsidR="00CA2DC2" w:rsidRPr="0042267E" w:rsidRDefault="00CA2DC2" w:rsidP="00CA2DC2">
      <w:pPr>
        <w:tabs>
          <w:tab w:val="left" w:pos="397"/>
          <w:tab w:val="left" w:pos="709"/>
        </w:tabs>
        <w:ind w:firstLine="397"/>
        <w:jc w:val="both"/>
        <w:rPr>
          <w:noProof/>
          <w:sz w:val="20"/>
          <w:szCs w:val="20"/>
          <w:lang w:val="is-IS"/>
        </w:rPr>
      </w:pPr>
      <w:r w:rsidRPr="0042267E">
        <w:rPr>
          <w:noProof/>
          <w:sz w:val="20"/>
          <w:szCs w:val="20"/>
          <w:lang w:val="is-IS"/>
        </w:rPr>
        <w:t xml:space="preserve">Hið evrópska rafræna gjaldtökukerfi er nánar útfært og skilgreint í ákvörðun framkvæmdastjórnarinnar 2009/750/EB, sem innleidd er með reglugerð þessari, og vísast að því leyti til ákvæða hennar. </w:t>
      </w:r>
    </w:p>
    <w:p w:rsidR="00CA2DC2" w:rsidRPr="0042267E" w:rsidRDefault="00CA2DC2" w:rsidP="00CA2DC2">
      <w:pPr>
        <w:ind w:firstLine="426"/>
        <w:jc w:val="both"/>
        <w:rPr>
          <w:sz w:val="20"/>
          <w:szCs w:val="20"/>
          <w:lang w:val="is-IS"/>
        </w:rPr>
      </w:pPr>
      <w:r w:rsidRPr="0042267E">
        <w:rPr>
          <w:sz w:val="20"/>
          <w:szCs w:val="20"/>
          <w:lang w:val="is-IS"/>
        </w:rPr>
        <w:t xml:space="preserve">Um nánari réttindi og skyldur rekstraraðila gjaldtökukerfa, aðila sem annast innheimtu veggjalda og notenda vísast til </w:t>
      </w:r>
      <w:r w:rsidRPr="0042267E">
        <w:rPr>
          <w:noProof/>
          <w:sz w:val="20"/>
          <w:szCs w:val="20"/>
          <w:lang w:val="is-IS"/>
        </w:rPr>
        <w:t>ákvörðunar framkvæmdastjórnarinnar 2009/750/EB.</w:t>
      </w:r>
    </w:p>
    <w:p w:rsidR="00CA2DC2" w:rsidRPr="0042267E" w:rsidRDefault="00CA2DC2" w:rsidP="00CA2DC2">
      <w:pPr>
        <w:rPr>
          <w:sz w:val="20"/>
          <w:szCs w:val="20"/>
          <w:lang w:val="is-IS"/>
        </w:rPr>
      </w:pPr>
    </w:p>
    <w:p w:rsidR="00CA2DC2" w:rsidRPr="0042267E" w:rsidRDefault="00CA2DC2" w:rsidP="00CA2DC2">
      <w:pPr>
        <w:numPr>
          <w:ilvl w:val="0"/>
          <w:numId w:val="1"/>
        </w:numPr>
        <w:jc w:val="center"/>
        <w:rPr>
          <w:sz w:val="20"/>
          <w:szCs w:val="20"/>
        </w:rPr>
      </w:pPr>
      <w:r w:rsidRPr="0042267E">
        <w:rPr>
          <w:sz w:val="20"/>
          <w:szCs w:val="20"/>
        </w:rPr>
        <w:t>gr.</w:t>
      </w:r>
    </w:p>
    <w:p w:rsidR="00CA2DC2" w:rsidRPr="0042267E" w:rsidRDefault="00CA2DC2" w:rsidP="00CA2DC2">
      <w:pPr>
        <w:ind w:firstLine="360"/>
        <w:jc w:val="both"/>
        <w:rPr>
          <w:sz w:val="20"/>
          <w:szCs w:val="20"/>
          <w:lang w:val="is-IS"/>
        </w:rPr>
      </w:pPr>
      <w:r w:rsidRPr="0042267E">
        <w:rPr>
          <w:bCs/>
          <w:sz w:val="20"/>
          <w:szCs w:val="20"/>
          <w:lang w:val="is-IS"/>
        </w:rPr>
        <w:t xml:space="preserve">Núverandi 6. gr., með fyrirsögninni </w:t>
      </w:r>
      <w:r w:rsidRPr="0042267E">
        <w:rPr>
          <w:i/>
          <w:sz w:val="20"/>
          <w:szCs w:val="20"/>
          <w:lang w:val="is-IS"/>
        </w:rPr>
        <w:t>„Gildistaka o.fl.“</w:t>
      </w:r>
      <w:r w:rsidRPr="0042267E">
        <w:rPr>
          <w:sz w:val="20"/>
          <w:szCs w:val="20"/>
          <w:lang w:val="is-IS"/>
        </w:rPr>
        <w:t>, verður að 7. gr. auk þess sem eftirfarandi breytingar eru gerðar á ákvæðinu:</w:t>
      </w:r>
    </w:p>
    <w:p w:rsidR="00CA2DC2" w:rsidRPr="0042267E" w:rsidRDefault="00CA2DC2" w:rsidP="00CA2DC2">
      <w:pPr>
        <w:ind w:firstLine="360"/>
        <w:jc w:val="both"/>
        <w:rPr>
          <w:sz w:val="20"/>
          <w:szCs w:val="20"/>
          <w:lang w:val="is-IS"/>
        </w:rPr>
      </w:pPr>
    </w:p>
    <w:p w:rsidR="00CA2DC2" w:rsidRPr="0042267E" w:rsidRDefault="00CA2DC2" w:rsidP="00CA2DC2">
      <w:pPr>
        <w:tabs>
          <w:tab w:val="left" w:pos="397"/>
          <w:tab w:val="left" w:pos="709"/>
        </w:tabs>
        <w:ind w:firstLine="397"/>
        <w:jc w:val="both"/>
        <w:rPr>
          <w:noProof/>
          <w:sz w:val="20"/>
          <w:szCs w:val="20"/>
          <w:lang w:val="is-IS"/>
        </w:rPr>
      </w:pPr>
      <w:r w:rsidRPr="0042267E">
        <w:rPr>
          <w:sz w:val="20"/>
          <w:szCs w:val="20"/>
          <w:lang w:val="is-IS"/>
        </w:rPr>
        <w:t xml:space="preserve"> </w:t>
      </w:r>
      <w:r w:rsidRPr="0042267E">
        <w:rPr>
          <w:noProof/>
          <w:sz w:val="20"/>
          <w:szCs w:val="20"/>
          <w:lang w:val="is-IS"/>
        </w:rPr>
        <w:t>a.</w:t>
      </w:r>
      <w:r w:rsidRPr="0042267E">
        <w:rPr>
          <w:noProof/>
          <w:sz w:val="20"/>
          <w:szCs w:val="20"/>
          <w:lang w:val="is-IS"/>
        </w:rPr>
        <w:tab/>
        <w:t>Í stað núgildandi 2. mgr. kemur ný 2. mgr. sem orðast svo:</w:t>
      </w:r>
    </w:p>
    <w:p w:rsidR="00CA2DC2" w:rsidRPr="0042267E" w:rsidRDefault="00CA2DC2" w:rsidP="00CA2DC2">
      <w:pPr>
        <w:tabs>
          <w:tab w:val="left" w:pos="397"/>
          <w:tab w:val="left" w:pos="709"/>
        </w:tabs>
        <w:ind w:firstLine="709"/>
        <w:jc w:val="both"/>
        <w:rPr>
          <w:noProof/>
          <w:sz w:val="20"/>
          <w:szCs w:val="20"/>
          <w:lang w:val="is-IS"/>
        </w:rPr>
      </w:pPr>
    </w:p>
    <w:p w:rsidR="00CA2DC2" w:rsidRPr="0042267E" w:rsidRDefault="00CA2DC2" w:rsidP="00CA2DC2">
      <w:pPr>
        <w:tabs>
          <w:tab w:val="left" w:pos="397"/>
          <w:tab w:val="left" w:pos="709"/>
        </w:tabs>
        <w:ind w:firstLine="284"/>
        <w:jc w:val="both"/>
        <w:rPr>
          <w:sz w:val="20"/>
          <w:szCs w:val="20"/>
          <w:lang w:val="is-IS"/>
        </w:rPr>
      </w:pPr>
      <w:r w:rsidRPr="0042267E">
        <w:rPr>
          <w:rFonts w:ascii="Times" w:hAnsi="Times" w:cs="Times"/>
          <w:sz w:val="20"/>
          <w:szCs w:val="20"/>
          <w:lang w:val="is-IS"/>
        </w:rPr>
        <w:t xml:space="preserve">Með reglugerð þessari er innleidd </w:t>
      </w:r>
      <w:r w:rsidRPr="0042267E">
        <w:rPr>
          <w:noProof/>
          <w:sz w:val="20"/>
          <w:szCs w:val="20"/>
          <w:lang w:val="is-IS"/>
        </w:rPr>
        <w:t>ákvörðun framkvæmdastjórnarinnar 2009/750/EB</w:t>
      </w:r>
      <w:r w:rsidRPr="0042267E">
        <w:rPr>
          <w:rFonts w:ascii="Times" w:hAnsi="Times" w:cs="Times"/>
          <w:sz w:val="20"/>
          <w:szCs w:val="20"/>
          <w:lang w:val="is-IS"/>
        </w:rPr>
        <w:t xml:space="preserve"> frá 6. október 2009 um skilgreiningu á rafrænu, evrópsku vegtollþjónustunni og tæknilegum þáttum hennar, sem vísað er til í XIII. viðauka samningsins um Evrópska efnahagssvæðið, eins og honum var breytt með ákvörðun sameiginlegu EES-nefndarinnar nr. 121/2013, þann 14. júní 2013. </w:t>
      </w:r>
      <w:r w:rsidRPr="0042267E">
        <w:rPr>
          <w:sz w:val="20"/>
          <w:szCs w:val="20"/>
          <w:lang w:val="is-IS"/>
        </w:rPr>
        <w:t>Ákvörðun sameiginlegu EES-nefndarinnar er birt í EES-viðbæti við Stjórnartíðindi EB nr. 67, 28.11.2013.</w:t>
      </w:r>
    </w:p>
    <w:p w:rsidR="00CA2DC2" w:rsidRPr="0042267E" w:rsidRDefault="00CA2DC2" w:rsidP="00CA2DC2">
      <w:pPr>
        <w:tabs>
          <w:tab w:val="left" w:pos="397"/>
          <w:tab w:val="left" w:pos="709"/>
        </w:tabs>
        <w:jc w:val="both"/>
        <w:rPr>
          <w:noProof/>
          <w:sz w:val="20"/>
          <w:szCs w:val="20"/>
          <w:lang w:val="is-IS"/>
        </w:rPr>
      </w:pPr>
    </w:p>
    <w:p w:rsidR="00CA2DC2" w:rsidRPr="0042267E" w:rsidRDefault="00CA2DC2" w:rsidP="00CA2DC2">
      <w:pPr>
        <w:tabs>
          <w:tab w:val="left" w:pos="397"/>
          <w:tab w:val="left" w:pos="709"/>
        </w:tabs>
        <w:ind w:firstLine="397"/>
        <w:jc w:val="both"/>
        <w:rPr>
          <w:noProof/>
          <w:sz w:val="20"/>
          <w:szCs w:val="20"/>
          <w:lang w:val="is-IS"/>
        </w:rPr>
      </w:pPr>
      <w:r w:rsidRPr="0042267E">
        <w:rPr>
          <w:noProof/>
          <w:sz w:val="20"/>
          <w:szCs w:val="20"/>
          <w:lang w:val="is-IS"/>
        </w:rPr>
        <w:t>b.  Núgildandi 2. mgr. verður 3. mgr.</w:t>
      </w:r>
    </w:p>
    <w:p w:rsidR="00CA2DC2" w:rsidRPr="0042267E" w:rsidRDefault="00CA2DC2" w:rsidP="00CA2DC2">
      <w:pPr>
        <w:rPr>
          <w:sz w:val="20"/>
          <w:szCs w:val="20"/>
          <w:lang w:val="da-DK"/>
        </w:rPr>
      </w:pPr>
    </w:p>
    <w:p w:rsidR="00CA2DC2" w:rsidRPr="0042267E" w:rsidRDefault="00CA2DC2" w:rsidP="00CA2DC2">
      <w:pPr>
        <w:numPr>
          <w:ilvl w:val="0"/>
          <w:numId w:val="1"/>
        </w:numPr>
        <w:jc w:val="center"/>
        <w:rPr>
          <w:sz w:val="20"/>
          <w:szCs w:val="20"/>
        </w:rPr>
      </w:pPr>
      <w:r w:rsidRPr="0042267E">
        <w:rPr>
          <w:sz w:val="20"/>
          <w:szCs w:val="20"/>
        </w:rPr>
        <w:t>gr.</w:t>
      </w:r>
    </w:p>
    <w:p w:rsidR="00CA2DC2" w:rsidRDefault="00CA2DC2" w:rsidP="00CA2DC2">
      <w:pPr>
        <w:ind w:firstLine="360"/>
        <w:jc w:val="both"/>
        <w:rPr>
          <w:rFonts w:ascii="Times" w:hAnsi="Times" w:cs="Times"/>
          <w:sz w:val="20"/>
          <w:szCs w:val="20"/>
          <w:lang w:val="is-IS"/>
        </w:rPr>
      </w:pPr>
      <w:r w:rsidRPr="0042267E">
        <w:rPr>
          <w:rFonts w:ascii="Times" w:hAnsi="Times" w:cs="Times"/>
          <w:sz w:val="20"/>
          <w:szCs w:val="20"/>
          <w:lang w:val="is-IS"/>
        </w:rPr>
        <w:t>Reglugerð þessi er sett samkvæmt 17. gr. vegalaga nr. 80/2007 með síðari breytingum og öðlast þegar gildi.</w:t>
      </w:r>
    </w:p>
    <w:p w:rsidR="0042267E" w:rsidRDefault="0042267E" w:rsidP="00CA2DC2">
      <w:pPr>
        <w:ind w:firstLine="360"/>
        <w:jc w:val="both"/>
        <w:rPr>
          <w:rFonts w:ascii="Times" w:hAnsi="Times" w:cs="Times"/>
          <w:sz w:val="20"/>
          <w:szCs w:val="20"/>
          <w:lang w:val="is-IS"/>
        </w:rPr>
      </w:pPr>
    </w:p>
    <w:p w:rsidR="0042267E" w:rsidRDefault="0042267E" w:rsidP="00CA2DC2">
      <w:pPr>
        <w:ind w:firstLine="360"/>
        <w:jc w:val="both"/>
        <w:rPr>
          <w:rFonts w:ascii="Times" w:hAnsi="Times" w:cs="Times"/>
          <w:sz w:val="20"/>
          <w:szCs w:val="20"/>
          <w:lang w:val="is-IS"/>
        </w:rPr>
      </w:pPr>
    </w:p>
    <w:p w:rsidR="0042267E" w:rsidRDefault="0042267E" w:rsidP="0042267E">
      <w:pPr>
        <w:ind w:firstLine="360"/>
        <w:jc w:val="center"/>
        <w:rPr>
          <w:rFonts w:ascii="Times" w:hAnsi="Times" w:cs="Times"/>
          <w:i/>
          <w:sz w:val="20"/>
          <w:szCs w:val="20"/>
          <w:lang w:val="is-IS"/>
        </w:rPr>
      </w:pPr>
      <w:r>
        <w:rPr>
          <w:rFonts w:ascii="Times" w:hAnsi="Times" w:cs="Times"/>
          <w:i/>
          <w:sz w:val="20"/>
          <w:szCs w:val="20"/>
          <w:lang w:val="is-IS"/>
        </w:rPr>
        <w:t>Innanríkisráðuneytinu,</w:t>
      </w:r>
    </w:p>
    <w:p w:rsidR="0042267E" w:rsidRDefault="0042267E" w:rsidP="0042267E">
      <w:pPr>
        <w:ind w:firstLine="360"/>
        <w:jc w:val="center"/>
        <w:rPr>
          <w:rFonts w:ascii="Times" w:hAnsi="Times" w:cs="Times"/>
          <w:i/>
          <w:sz w:val="20"/>
          <w:szCs w:val="20"/>
          <w:lang w:val="is-IS"/>
        </w:rPr>
      </w:pPr>
    </w:p>
    <w:p w:rsidR="0042267E" w:rsidRDefault="0042267E" w:rsidP="0042267E">
      <w:pPr>
        <w:ind w:firstLine="360"/>
        <w:jc w:val="center"/>
        <w:rPr>
          <w:rFonts w:ascii="Times" w:hAnsi="Times" w:cs="Times"/>
          <w:i/>
          <w:sz w:val="20"/>
          <w:szCs w:val="20"/>
          <w:lang w:val="is-IS"/>
        </w:rPr>
      </w:pPr>
    </w:p>
    <w:p w:rsidR="0042267E" w:rsidRDefault="0042267E" w:rsidP="0042267E">
      <w:pPr>
        <w:ind w:firstLine="360"/>
        <w:jc w:val="center"/>
        <w:rPr>
          <w:rFonts w:ascii="Times" w:hAnsi="Times" w:cs="Times"/>
          <w:i/>
          <w:sz w:val="20"/>
          <w:szCs w:val="20"/>
          <w:lang w:val="is-IS"/>
        </w:rPr>
      </w:pPr>
    </w:p>
    <w:p w:rsidR="0042267E" w:rsidRDefault="0042267E" w:rsidP="0042267E">
      <w:pPr>
        <w:ind w:firstLine="360"/>
        <w:jc w:val="center"/>
        <w:rPr>
          <w:rFonts w:ascii="Times" w:hAnsi="Times" w:cs="Times"/>
          <w:i/>
          <w:sz w:val="20"/>
          <w:szCs w:val="20"/>
          <w:lang w:val="is-IS"/>
        </w:rPr>
      </w:pPr>
    </w:p>
    <w:p w:rsidR="0042267E" w:rsidRDefault="0042267E" w:rsidP="0042267E">
      <w:pPr>
        <w:ind w:firstLine="360"/>
        <w:jc w:val="center"/>
        <w:rPr>
          <w:rFonts w:ascii="Times" w:hAnsi="Times" w:cs="Times"/>
          <w:b/>
          <w:sz w:val="20"/>
          <w:szCs w:val="20"/>
          <w:lang w:val="is-IS"/>
        </w:rPr>
      </w:pPr>
      <w:r>
        <w:rPr>
          <w:rFonts w:ascii="Times" w:hAnsi="Times" w:cs="Times"/>
          <w:b/>
          <w:sz w:val="20"/>
          <w:szCs w:val="20"/>
          <w:lang w:val="is-IS"/>
        </w:rPr>
        <w:t>Hanna Birna Kristjánsdóttir</w:t>
      </w:r>
    </w:p>
    <w:p w:rsidR="0042267E" w:rsidRDefault="0042267E" w:rsidP="0042267E">
      <w:pPr>
        <w:ind w:firstLine="360"/>
        <w:jc w:val="center"/>
        <w:rPr>
          <w:rFonts w:ascii="Times" w:hAnsi="Times" w:cs="Times"/>
          <w:b/>
          <w:sz w:val="20"/>
          <w:szCs w:val="20"/>
          <w:lang w:val="is-IS"/>
        </w:rPr>
      </w:pPr>
    </w:p>
    <w:p w:rsidR="0042267E" w:rsidRDefault="0042267E" w:rsidP="0042267E">
      <w:pPr>
        <w:ind w:firstLine="360"/>
        <w:jc w:val="center"/>
        <w:rPr>
          <w:rFonts w:ascii="Times" w:hAnsi="Times" w:cs="Times"/>
          <w:b/>
          <w:sz w:val="20"/>
          <w:szCs w:val="20"/>
          <w:lang w:val="is-IS"/>
        </w:rPr>
      </w:pPr>
    </w:p>
    <w:p w:rsidR="0042267E" w:rsidRPr="0042267E" w:rsidRDefault="0042267E" w:rsidP="0042267E">
      <w:pPr>
        <w:ind w:firstLine="360"/>
        <w:jc w:val="right"/>
        <w:rPr>
          <w:rFonts w:ascii="Times" w:hAnsi="Times" w:cs="Times"/>
          <w:i/>
          <w:sz w:val="20"/>
          <w:szCs w:val="20"/>
          <w:lang w:val="is-IS"/>
        </w:rPr>
      </w:pPr>
      <w:r>
        <w:rPr>
          <w:rFonts w:ascii="Times" w:hAnsi="Times" w:cs="Times"/>
          <w:i/>
          <w:sz w:val="20"/>
          <w:szCs w:val="20"/>
          <w:lang w:val="is-IS"/>
        </w:rPr>
        <w:t>Ragnhildur Hjaltadóttir</w:t>
      </w:r>
    </w:p>
    <w:p w:rsidR="000226B2" w:rsidRPr="0042267E" w:rsidRDefault="000226B2">
      <w:pPr>
        <w:rPr>
          <w:sz w:val="20"/>
          <w:szCs w:val="20"/>
          <w:lang w:val="is-IS"/>
        </w:rPr>
      </w:pPr>
    </w:p>
    <w:sectPr w:rsidR="000226B2" w:rsidRPr="00422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9" w:rsidRDefault="005122C9" w:rsidP="005122C9">
      <w:r>
        <w:separator/>
      </w:r>
    </w:p>
  </w:endnote>
  <w:endnote w:type="continuationSeparator" w:id="0">
    <w:p w:rsidR="005122C9" w:rsidRDefault="005122C9" w:rsidP="005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C9" w:rsidRDefault="00512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C9" w:rsidRDefault="00512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C9" w:rsidRDefault="00512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9" w:rsidRDefault="005122C9" w:rsidP="005122C9">
      <w:r>
        <w:separator/>
      </w:r>
    </w:p>
  </w:footnote>
  <w:footnote w:type="continuationSeparator" w:id="0">
    <w:p w:rsidR="005122C9" w:rsidRDefault="005122C9" w:rsidP="0051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C9" w:rsidRDefault="00512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4620"/>
      <w:docPartObj>
        <w:docPartGallery w:val="Watermarks"/>
        <w:docPartUnique/>
      </w:docPartObj>
    </w:sdtPr>
    <w:sdtEndPr/>
    <w:sdtContent>
      <w:p w:rsidR="005122C9" w:rsidRDefault="003D2E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C9" w:rsidRDefault="00512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773"/>
    <w:multiLevelType w:val="hybridMultilevel"/>
    <w:tmpl w:val="D1261B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C2"/>
    <w:rsid w:val="000012C5"/>
    <w:rsid w:val="000150B8"/>
    <w:rsid w:val="000226B2"/>
    <w:rsid w:val="00027AE9"/>
    <w:rsid w:val="00040ADE"/>
    <w:rsid w:val="0004159A"/>
    <w:rsid w:val="00057FD5"/>
    <w:rsid w:val="00074031"/>
    <w:rsid w:val="00080BFD"/>
    <w:rsid w:val="0008505A"/>
    <w:rsid w:val="000913A3"/>
    <w:rsid w:val="00093C7C"/>
    <w:rsid w:val="00094630"/>
    <w:rsid w:val="00097F73"/>
    <w:rsid w:val="000A747F"/>
    <w:rsid w:val="000C49DA"/>
    <w:rsid w:val="000C7454"/>
    <w:rsid w:val="000D27DA"/>
    <w:rsid w:val="00100339"/>
    <w:rsid w:val="001127C8"/>
    <w:rsid w:val="00112BDF"/>
    <w:rsid w:val="00113D00"/>
    <w:rsid w:val="001157DF"/>
    <w:rsid w:val="001264ED"/>
    <w:rsid w:val="00132CB1"/>
    <w:rsid w:val="001339D5"/>
    <w:rsid w:val="00135EA6"/>
    <w:rsid w:val="00137791"/>
    <w:rsid w:val="00141E24"/>
    <w:rsid w:val="00171D58"/>
    <w:rsid w:val="0017328D"/>
    <w:rsid w:val="00177A8F"/>
    <w:rsid w:val="001877C8"/>
    <w:rsid w:val="0019058A"/>
    <w:rsid w:val="00193738"/>
    <w:rsid w:val="00196A79"/>
    <w:rsid w:val="00197FCE"/>
    <w:rsid w:val="001D6F98"/>
    <w:rsid w:val="001D7479"/>
    <w:rsid w:val="002004E4"/>
    <w:rsid w:val="00223D37"/>
    <w:rsid w:val="00236ECA"/>
    <w:rsid w:val="00254EE5"/>
    <w:rsid w:val="002571E9"/>
    <w:rsid w:val="002830E7"/>
    <w:rsid w:val="00283703"/>
    <w:rsid w:val="002A4A81"/>
    <w:rsid w:val="002A6EC6"/>
    <w:rsid w:val="002B0100"/>
    <w:rsid w:val="002B014C"/>
    <w:rsid w:val="002C5DF2"/>
    <w:rsid w:val="002C734D"/>
    <w:rsid w:val="002F1526"/>
    <w:rsid w:val="002F50B7"/>
    <w:rsid w:val="003219D7"/>
    <w:rsid w:val="00321BF8"/>
    <w:rsid w:val="00330125"/>
    <w:rsid w:val="003314F3"/>
    <w:rsid w:val="003349B6"/>
    <w:rsid w:val="00362E6C"/>
    <w:rsid w:val="00366BC7"/>
    <w:rsid w:val="0037086E"/>
    <w:rsid w:val="00382E4F"/>
    <w:rsid w:val="003924D2"/>
    <w:rsid w:val="0039652D"/>
    <w:rsid w:val="003A12AD"/>
    <w:rsid w:val="003C3E1E"/>
    <w:rsid w:val="003C44CE"/>
    <w:rsid w:val="003D2E76"/>
    <w:rsid w:val="003F6F30"/>
    <w:rsid w:val="00407DD0"/>
    <w:rsid w:val="004103F4"/>
    <w:rsid w:val="004109E4"/>
    <w:rsid w:val="0042267E"/>
    <w:rsid w:val="00426354"/>
    <w:rsid w:val="004578C9"/>
    <w:rsid w:val="004647D8"/>
    <w:rsid w:val="004751D4"/>
    <w:rsid w:val="00484794"/>
    <w:rsid w:val="00485579"/>
    <w:rsid w:val="00494957"/>
    <w:rsid w:val="004A6C05"/>
    <w:rsid w:val="004C0772"/>
    <w:rsid w:val="004D36FF"/>
    <w:rsid w:val="004D46D9"/>
    <w:rsid w:val="004D6266"/>
    <w:rsid w:val="004E072C"/>
    <w:rsid w:val="004E3060"/>
    <w:rsid w:val="005122C9"/>
    <w:rsid w:val="005238AE"/>
    <w:rsid w:val="00525FD4"/>
    <w:rsid w:val="00552F00"/>
    <w:rsid w:val="005554AE"/>
    <w:rsid w:val="0058735D"/>
    <w:rsid w:val="00597F8A"/>
    <w:rsid w:val="005A09BE"/>
    <w:rsid w:val="005A3399"/>
    <w:rsid w:val="005B4C3D"/>
    <w:rsid w:val="005C3317"/>
    <w:rsid w:val="005D2040"/>
    <w:rsid w:val="005E136C"/>
    <w:rsid w:val="0060193A"/>
    <w:rsid w:val="00604436"/>
    <w:rsid w:val="00617986"/>
    <w:rsid w:val="006352A4"/>
    <w:rsid w:val="00636620"/>
    <w:rsid w:val="006453AC"/>
    <w:rsid w:val="00684322"/>
    <w:rsid w:val="006872B8"/>
    <w:rsid w:val="00695529"/>
    <w:rsid w:val="006B3C02"/>
    <w:rsid w:val="006B3E84"/>
    <w:rsid w:val="006B53C5"/>
    <w:rsid w:val="006C582E"/>
    <w:rsid w:val="006C7338"/>
    <w:rsid w:val="006D4A59"/>
    <w:rsid w:val="006F0C90"/>
    <w:rsid w:val="00702C58"/>
    <w:rsid w:val="0074344D"/>
    <w:rsid w:val="00747724"/>
    <w:rsid w:val="0075112F"/>
    <w:rsid w:val="0077028D"/>
    <w:rsid w:val="00774850"/>
    <w:rsid w:val="00774C36"/>
    <w:rsid w:val="007868B8"/>
    <w:rsid w:val="0079534D"/>
    <w:rsid w:val="007962D9"/>
    <w:rsid w:val="007A0173"/>
    <w:rsid w:val="007A4F15"/>
    <w:rsid w:val="007A6A07"/>
    <w:rsid w:val="007C1B3C"/>
    <w:rsid w:val="007C78E0"/>
    <w:rsid w:val="007D14AE"/>
    <w:rsid w:val="0080045D"/>
    <w:rsid w:val="00815EF0"/>
    <w:rsid w:val="0081673D"/>
    <w:rsid w:val="008325E7"/>
    <w:rsid w:val="008447FF"/>
    <w:rsid w:val="00861CE1"/>
    <w:rsid w:val="00861E21"/>
    <w:rsid w:val="00861E2D"/>
    <w:rsid w:val="00863D0A"/>
    <w:rsid w:val="00873208"/>
    <w:rsid w:val="008803B2"/>
    <w:rsid w:val="008D2A26"/>
    <w:rsid w:val="008D5ABA"/>
    <w:rsid w:val="008E47E6"/>
    <w:rsid w:val="008F0336"/>
    <w:rsid w:val="0090319E"/>
    <w:rsid w:val="009065B5"/>
    <w:rsid w:val="0091137A"/>
    <w:rsid w:val="009317C2"/>
    <w:rsid w:val="00932A6E"/>
    <w:rsid w:val="00944156"/>
    <w:rsid w:val="009467A2"/>
    <w:rsid w:val="0096785D"/>
    <w:rsid w:val="00974709"/>
    <w:rsid w:val="00986D28"/>
    <w:rsid w:val="009A013A"/>
    <w:rsid w:val="009A2E02"/>
    <w:rsid w:val="009B2C0D"/>
    <w:rsid w:val="009B2E81"/>
    <w:rsid w:val="009C5182"/>
    <w:rsid w:val="009E3F53"/>
    <w:rsid w:val="009F1C60"/>
    <w:rsid w:val="00A14BC2"/>
    <w:rsid w:val="00A158FE"/>
    <w:rsid w:val="00A3335D"/>
    <w:rsid w:val="00A5075B"/>
    <w:rsid w:val="00A65AC9"/>
    <w:rsid w:val="00A7331A"/>
    <w:rsid w:val="00A8744A"/>
    <w:rsid w:val="00AB0531"/>
    <w:rsid w:val="00AB242A"/>
    <w:rsid w:val="00AD4A6C"/>
    <w:rsid w:val="00AD570B"/>
    <w:rsid w:val="00B21212"/>
    <w:rsid w:val="00B43465"/>
    <w:rsid w:val="00B451B4"/>
    <w:rsid w:val="00B512DD"/>
    <w:rsid w:val="00B56950"/>
    <w:rsid w:val="00B90157"/>
    <w:rsid w:val="00BA01F0"/>
    <w:rsid w:val="00BA7914"/>
    <w:rsid w:val="00BB2FBA"/>
    <w:rsid w:val="00BC1D50"/>
    <w:rsid w:val="00BF3351"/>
    <w:rsid w:val="00BF446E"/>
    <w:rsid w:val="00C26602"/>
    <w:rsid w:val="00C331F9"/>
    <w:rsid w:val="00C36E94"/>
    <w:rsid w:val="00C43F30"/>
    <w:rsid w:val="00C5217B"/>
    <w:rsid w:val="00C74930"/>
    <w:rsid w:val="00C752D0"/>
    <w:rsid w:val="00C8204E"/>
    <w:rsid w:val="00C842FD"/>
    <w:rsid w:val="00C95EB4"/>
    <w:rsid w:val="00CA2DC2"/>
    <w:rsid w:val="00CA491C"/>
    <w:rsid w:val="00CB3716"/>
    <w:rsid w:val="00CB5D6D"/>
    <w:rsid w:val="00CC1C58"/>
    <w:rsid w:val="00CC2BEE"/>
    <w:rsid w:val="00CD7926"/>
    <w:rsid w:val="00D00602"/>
    <w:rsid w:val="00D0780F"/>
    <w:rsid w:val="00D22300"/>
    <w:rsid w:val="00D22D8F"/>
    <w:rsid w:val="00D311C3"/>
    <w:rsid w:val="00D43B94"/>
    <w:rsid w:val="00D65802"/>
    <w:rsid w:val="00D6606A"/>
    <w:rsid w:val="00D76EE6"/>
    <w:rsid w:val="00D83549"/>
    <w:rsid w:val="00DA23A9"/>
    <w:rsid w:val="00DA3E71"/>
    <w:rsid w:val="00DC09A7"/>
    <w:rsid w:val="00DD6E1D"/>
    <w:rsid w:val="00DE73E6"/>
    <w:rsid w:val="00E22446"/>
    <w:rsid w:val="00E30FF1"/>
    <w:rsid w:val="00E332FF"/>
    <w:rsid w:val="00E33BC6"/>
    <w:rsid w:val="00E36AEB"/>
    <w:rsid w:val="00E60C60"/>
    <w:rsid w:val="00E80435"/>
    <w:rsid w:val="00E81D22"/>
    <w:rsid w:val="00E87213"/>
    <w:rsid w:val="00E8737B"/>
    <w:rsid w:val="00EA3D8F"/>
    <w:rsid w:val="00EA63F1"/>
    <w:rsid w:val="00EB007B"/>
    <w:rsid w:val="00EB03DF"/>
    <w:rsid w:val="00EB2BE0"/>
    <w:rsid w:val="00EC0865"/>
    <w:rsid w:val="00EE00E2"/>
    <w:rsid w:val="00EE337F"/>
    <w:rsid w:val="00EE5DC6"/>
    <w:rsid w:val="00F027FE"/>
    <w:rsid w:val="00F209F2"/>
    <w:rsid w:val="00F21F32"/>
    <w:rsid w:val="00F46688"/>
    <w:rsid w:val="00F477ED"/>
    <w:rsid w:val="00F55CB7"/>
    <w:rsid w:val="00F5738D"/>
    <w:rsid w:val="00F65D38"/>
    <w:rsid w:val="00F67179"/>
    <w:rsid w:val="00F7238E"/>
    <w:rsid w:val="00F732C1"/>
    <w:rsid w:val="00F9151B"/>
    <w:rsid w:val="00F95EF7"/>
    <w:rsid w:val="00F9757D"/>
    <w:rsid w:val="00FA1BCD"/>
    <w:rsid w:val="00FA3294"/>
    <w:rsid w:val="00FC7A00"/>
    <w:rsid w:val="00FD4ACD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C2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C9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C9"/>
    <w:rPr>
      <w:rFonts w:eastAsia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C2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C9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C9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Sóllilja Sigurbjörnsdóttir</dc:creator>
  <cp:lastModifiedBy>Jóhannes Tómasson</cp:lastModifiedBy>
  <cp:revision>2</cp:revision>
  <dcterms:created xsi:type="dcterms:W3CDTF">2014-04-03T14:03:00Z</dcterms:created>
  <dcterms:modified xsi:type="dcterms:W3CDTF">2014-04-03T14:03:00Z</dcterms:modified>
</cp:coreProperties>
</file>