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805FF2" w:rsidRPr="00805FF2">
        <w:t>frammistöðukerfi fyrir flugleiðsöguþjónustu og starfsemi neta</w:t>
      </w:r>
      <w:r w:rsidR="007A3336">
        <w:t xml:space="preserve">. </w:t>
      </w:r>
    </w:p>
    <w:p w:rsidR="00FE1C05" w:rsidRPr="00FE1C05" w:rsidRDefault="00FE1C05" w:rsidP="00627912">
      <w:pPr>
        <w:ind w:firstLine="426"/>
        <w:rPr>
          <w:lang w:eastAsia="en-GB"/>
        </w:rPr>
      </w:pPr>
    </w:p>
    <w:p w:rsidR="009F6DAC" w:rsidRDefault="009F6DAC" w:rsidP="00627912">
      <w:pPr>
        <w:ind w:firstLine="426"/>
        <w:rPr>
          <w:lang w:eastAsia="en-GB"/>
        </w:rPr>
      </w:pPr>
    </w:p>
    <w:p w:rsidR="009F6DAC" w:rsidRPr="00E70B1A" w:rsidRDefault="009F6DAC" w:rsidP="00E70B1A">
      <w:pPr>
        <w:pStyle w:val="Heading3"/>
      </w:pPr>
      <w:r w:rsidRPr="00E70B1A">
        <w:t xml:space="preserve">I. </w:t>
      </w:r>
      <w:r w:rsidR="004A4455" w:rsidRPr="00E70B1A">
        <w:t>KAFLI</w:t>
      </w:r>
    </w:p>
    <w:p w:rsidR="00285874" w:rsidRDefault="009F6DAC" w:rsidP="00E70B1A">
      <w:pPr>
        <w:pStyle w:val="Heading2"/>
      </w:pPr>
      <w:r w:rsidRPr="00285874">
        <w:t>Almenn ákvæði</w:t>
      </w:r>
    </w:p>
    <w:p w:rsidR="00CE72A8" w:rsidRPr="00CE72A8" w:rsidRDefault="00802512" w:rsidP="00CE72A8">
      <w:pPr>
        <w:pStyle w:val="Greinarnmer"/>
      </w:pPr>
      <w:r>
        <w:t xml:space="preserve"> </w:t>
      </w:r>
    </w:p>
    <w:p w:rsidR="00695B8A" w:rsidRPr="00E70B1A" w:rsidRDefault="00695B8A" w:rsidP="00E70B1A">
      <w:pPr>
        <w:pStyle w:val="Heading4"/>
      </w:pPr>
      <w:r w:rsidRPr="00E70B1A">
        <w:t>Markmið.</w:t>
      </w:r>
    </w:p>
    <w:p w:rsidR="00695B8A" w:rsidRDefault="00695B8A" w:rsidP="00652F2A">
      <w:r>
        <w:t xml:space="preserve">Markmið reglugerðar þessarar er </w:t>
      </w:r>
      <w:r w:rsidR="004A1D41">
        <w:t>að koma á frammistöðukerfi fyrir flugleiðsöguþjónustu og starfsemi neta. Frammistöðukerfið skal stuðla að sjálfbærri þróun flugsamgöngukerfisins með því að bæta heildarskilvirkni flugleiðsöguþjónustu á meginsviðum frammistöðu, þ.e.</w:t>
      </w:r>
      <w:r w:rsidR="00B22F19">
        <w:t xml:space="preserve"> </w:t>
      </w:r>
      <w:r w:rsidR="004A1D41">
        <w:t xml:space="preserve">öryggis, umhverfis, afkastagetu og kostnaðarhagkvæmni. </w:t>
      </w:r>
    </w:p>
    <w:p w:rsidR="00695B8A" w:rsidRDefault="0007219F" w:rsidP="00E70B1A">
      <w:pPr>
        <w:pStyle w:val="Greinarnmer"/>
      </w:pPr>
      <w:r>
        <w:t xml:space="preserve"> </w:t>
      </w:r>
    </w:p>
    <w:p w:rsidR="00695B8A" w:rsidRPr="00641165" w:rsidRDefault="00695B8A" w:rsidP="00E70B1A">
      <w:pPr>
        <w:pStyle w:val="Heading4"/>
      </w:pPr>
      <w:r w:rsidRPr="00641165">
        <w:t>Gildissvið.</w:t>
      </w:r>
    </w:p>
    <w:p w:rsidR="00695B8A" w:rsidRDefault="00C820B3" w:rsidP="00627912">
      <w:pPr>
        <w:ind w:firstLine="426"/>
      </w:pPr>
      <w:r w:rsidRPr="00C820B3">
        <w:t>Reglugerð þessi gildir um loftrými Alþjóðaflugmálastofnunarinnar innan Evrópusvæðis (ICAO EUR) og Afríku- og Indlandshafssvæðis (ICAO AFI) þar sem aðildarríki innan Evrópska efnahagssvæðisins eru ábyrg fyrir því að veita flugumferðarþjónustu.</w:t>
      </w:r>
      <w:r>
        <w:t xml:space="preserve"> </w:t>
      </w:r>
    </w:p>
    <w:p w:rsidR="00233958" w:rsidRDefault="00233958" w:rsidP="00E70B1A">
      <w:pPr>
        <w:pStyle w:val="Greinarnmer"/>
      </w:pPr>
      <w:bookmarkStart w:id="0" w:name="_GoBack"/>
      <w:bookmarkEnd w:id="0"/>
    </w:p>
    <w:p w:rsidR="00233958" w:rsidRPr="004C3794" w:rsidRDefault="00233958" w:rsidP="00E70B1A">
      <w:pPr>
        <w:pStyle w:val="Heading4"/>
      </w:pPr>
      <w:r w:rsidRPr="004C3794">
        <w:t>Lögbært yfirvald og framkvæmd.</w:t>
      </w:r>
    </w:p>
    <w:p w:rsidR="00233958" w:rsidRDefault="00233958" w:rsidP="00233958">
      <w:pPr>
        <w:ind w:firstLine="426"/>
      </w:pPr>
      <w:r>
        <w:t>Samgöngustofa telst lögbært yfirvald samkvæmt reglugerð þessari og sér um fram</w:t>
      </w:r>
      <w:r>
        <w:softHyphen/>
        <w:t>kvæmd hennar.</w:t>
      </w:r>
    </w:p>
    <w:p w:rsidR="009B4AF1" w:rsidRDefault="009B4AF1" w:rsidP="009B4AF1">
      <w:pPr>
        <w:pStyle w:val="Greinarnmer"/>
      </w:pPr>
    </w:p>
    <w:p w:rsidR="009B4AF1" w:rsidRDefault="009B4AF1" w:rsidP="009B4AF1">
      <w:pPr>
        <w:pStyle w:val="Heading4"/>
      </w:pPr>
      <w:r>
        <w:t>Innleiðing.</w:t>
      </w:r>
      <w:r w:rsidR="00AE2E30">
        <w:t xml:space="preserve"> </w:t>
      </w:r>
    </w:p>
    <w:p w:rsidR="009B4AF1" w:rsidRDefault="009B4AF1" w:rsidP="009B4AF1">
      <w:pPr>
        <w:ind w:firstLine="426"/>
      </w:pPr>
      <w:r>
        <w:t xml:space="preserve">Með reglugerð þessari öðlast gildi eftirfarandi reglugerðir </w:t>
      </w:r>
      <w:r w:rsidR="0072347B">
        <w:t xml:space="preserve">(ESB) </w:t>
      </w:r>
      <w:r>
        <w:t>með þeim breytingum og viðbótum sem leiðir af XIII. viðauka samningsins um Evrópska efnahagssvæðið, bókun 1 um altæka aðlögun og öðrum ákvæðum hans:</w:t>
      </w:r>
    </w:p>
    <w:p w:rsidR="009B4AF1" w:rsidRDefault="009B4AF1" w:rsidP="009B4AF1">
      <w:pPr>
        <w:ind w:firstLine="426"/>
      </w:pPr>
    </w:p>
    <w:p w:rsidR="00842CFD" w:rsidRDefault="00842CFD" w:rsidP="00842CFD">
      <w:pPr>
        <w:pStyle w:val="ListParagraph"/>
        <w:numPr>
          <w:ilvl w:val="0"/>
          <w:numId w:val="6"/>
        </w:numPr>
      </w:pPr>
      <w:r>
        <w:t xml:space="preserve">Reglugerð framkvæmdastjórnarinnar (ESB) nr. 691/2010 frá 29. júlí 2010 um frammistöðukerfi fyrir flugleiðsöguþjónustu og starfsemi neta og um breytingu á reglugerð (EB) nr. 2096/2005 um sameiginlegar kröfur vegna veitingar þjónustu á sviði flugleiðsögu, sbr. ákvörðun sameiginlegu EES-nefndarinnar nr. 229 frá 13. desember 2013, birt í EES-viðbæti við Stjórnartíðindi Evrópusambandsins nr. 4 frá 23. janúar 2014, bls. 370. </w:t>
      </w:r>
    </w:p>
    <w:p w:rsidR="00FD2FB1" w:rsidRDefault="00FD2FB1" w:rsidP="00FD2FB1">
      <w:pPr>
        <w:pStyle w:val="ListParagraph"/>
        <w:numPr>
          <w:ilvl w:val="0"/>
          <w:numId w:val="6"/>
        </w:numPr>
      </w:pPr>
      <w:r>
        <w:t xml:space="preserve">Framkvæmdarreglugerð framkvæmdastjórnarinnar (ESB) nr. 1216/2011 frá 24. nóvember 2011 um breytingu á reglugerð framkvæmdastjórnarinnar (ESB) nr. 691/2010 um frammistöðukerfi fyrir flugleiðsöguþjónustu og starfsemi neta, sbr. ákvörðun sameiginlegu EES-nefndarinnar nr. 229 frá 13. desember 2013, birt í EES-viðbæti við Stjórnartíðindi Evrópusambandsins nr. 4 frá 23. janúar 2014, bls. 392. </w:t>
      </w:r>
    </w:p>
    <w:p w:rsidR="00FC204C" w:rsidRDefault="00FC204C" w:rsidP="00FC204C">
      <w:pPr>
        <w:pStyle w:val="ListParagraph"/>
        <w:numPr>
          <w:ilvl w:val="0"/>
          <w:numId w:val="6"/>
        </w:numPr>
      </w:pPr>
      <w:r>
        <w:t xml:space="preserve">Reglugerð framkvæmdastjórnarinnar (ESB) nr. 677/2011 frá 7. júlí 2011 um nákvæmar reglur fyrir innleiðingu á </w:t>
      </w:r>
      <w:r w:rsidRPr="00FC204C">
        <w:t>netaðgerðum rekstrarstjórnunar flugumferðar og um breytingar á reglugerð nr. 691/2010, samkvæmt ákvörðun sameiginlegu EES-nefndarinnar nr. 135/2014 frá 27. júní 2014 um breytingu á XIII. viðauka við EES-samninginn</w:t>
      </w:r>
      <w:r w:rsidR="007D00AD">
        <w:t>, birt í EES-viðbæti við Stjórnartíðindi Evrópusambandsins nr. 54 frá 25. september 2014, bls. 523.</w:t>
      </w:r>
    </w:p>
    <w:p w:rsidR="004E4DEB" w:rsidRDefault="00E70B1A" w:rsidP="00A8265D">
      <w:pPr>
        <w:pStyle w:val="Greinarnmer"/>
      </w:pPr>
      <w:r>
        <w:lastRenderedPageBreak/>
        <w:t xml:space="preserve"> </w:t>
      </w: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 xml:space="preserve">Reglugerð þessi er sett samkvæmt heimild í </w:t>
      </w:r>
      <w:r w:rsidR="00BD53DB">
        <w:t xml:space="preserve">6. mgr. </w:t>
      </w:r>
      <w:r>
        <w:t>57. gr. a, sbr. 145. gr. laga um loftferðir nr. 60/1998, með síðari breytingum og öðlast þegar gildi.</w:t>
      </w:r>
      <w:r w:rsidR="00CE2B4D">
        <w:t xml:space="preserve"> </w:t>
      </w:r>
    </w:p>
    <w:p w:rsidR="00695B8A" w:rsidRDefault="00695B8A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80" w:rsidRDefault="00204880" w:rsidP="000130AF">
      <w:r>
        <w:separator/>
      </w:r>
    </w:p>
  </w:endnote>
  <w:endnote w:type="continuationSeparator" w:id="0">
    <w:p w:rsidR="00204880" w:rsidRDefault="00204880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80" w:rsidRDefault="00204880" w:rsidP="000130AF">
      <w:r>
        <w:separator/>
      </w:r>
    </w:p>
  </w:footnote>
  <w:footnote w:type="continuationSeparator" w:id="0">
    <w:p w:rsidR="00204880" w:rsidRDefault="00204880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B22F1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B22F19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B22F1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74D"/>
    <w:multiLevelType w:val="hybridMultilevel"/>
    <w:tmpl w:val="F7F2A788"/>
    <w:lvl w:ilvl="0" w:tplc="4B2AD848">
      <w:start w:val="5"/>
      <w:numFmt w:val="lowerLetter"/>
      <w:lvlText w:val="%1."/>
      <w:lvlJc w:val="left"/>
      <w:pPr>
        <w:ind w:left="1068" w:hanging="360"/>
      </w:p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>
      <w:start w:val="1"/>
      <w:numFmt w:val="lowerRoman"/>
      <w:lvlText w:val="%3."/>
      <w:lvlJc w:val="right"/>
      <w:pPr>
        <w:ind w:left="2508" w:hanging="180"/>
      </w:pPr>
    </w:lvl>
    <w:lvl w:ilvl="3" w:tplc="040F000F">
      <w:start w:val="1"/>
      <w:numFmt w:val="decimal"/>
      <w:lvlText w:val="%4."/>
      <w:lvlJc w:val="left"/>
      <w:pPr>
        <w:ind w:left="3228" w:hanging="360"/>
      </w:pPr>
    </w:lvl>
    <w:lvl w:ilvl="4" w:tplc="040F0019">
      <w:start w:val="1"/>
      <w:numFmt w:val="lowerLetter"/>
      <w:lvlText w:val="%5."/>
      <w:lvlJc w:val="left"/>
      <w:pPr>
        <w:ind w:left="3948" w:hanging="360"/>
      </w:pPr>
    </w:lvl>
    <w:lvl w:ilvl="5" w:tplc="040F001B">
      <w:start w:val="1"/>
      <w:numFmt w:val="lowerRoman"/>
      <w:lvlText w:val="%6."/>
      <w:lvlJc w:val="right"/>
      <w:pPr>
        <w:ind w:left="4668" w:hanging="180"/>
      </w:pPr>
    </w:lvl>
    <w:lvl w:ilvl="6" w:tplc="040F000F">
      <w:start w:val="1"/>
      <w:numFmt w:val="decimal"/>
      <w:lvlText w:val="%7."/>
      <w:lvlJc w:val="left"/>
      <w:pPr>
        <w:ind w:left="5388" w:hanging="360"/>
      </w:pPr>
    </w:lvl>
    <w:lvl w:ilvl="7" w:tplc="040F0019">
      <w:start w:val="1"/>
      <w:numFmt w:val="lowerLetter"/>
      <w:lvlText w:val="%8."/>
      <w:lvlJc w:val="left"/>
      <w:pPr>
        <w:ind w:left="6108" w:hanging="360"/>
      </w:pPr>
    </w:lvl>
    <w:lvl w:ilvl="8" w:tplc="040F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5"/>
    <w:rsid w:val="000130AF"/>
    <w:rsid w:val="00030E1D"/>
    <w:rsid w:val="00031CB2"/>
    <w:rsid w:val="00054EA9"/>
    <w:rsid w:val="00060FD5"/>
    <w:rsid w:val="0007219F"/>
    <w:rsid w:val="00086235"/>
    <w:rsid w:val="00086261"/>
    <w:rsid w:val="000923DA"/>
    <w:rsid w:val="000B0256"/>
    <w:rsid w:val="000B78A7"/>
    <w:rsid w:val="000C0977"/>
    <w:rsid w:val="000C1A4E"/>
    <w:rsid w:val="000D6A31"/>
    <w:rsid w:val="000F64C8"/>
    <w:rsid w:val="00103B1B"/>
    <w:rsid w:val="00105A75"/>
    <w:rsid w:val="001070B0"/>
    <w:rsid w:val="00110CD7"/>
    <w:rsid w:val="00112CAF"/>
    <w:rsid w:val="00153E80"/>
    <w:rsid w:val="00186CB6"/>
    <w:rsid w:val="00186E48"/>
    <w:rsid w:val="00193B7D"/>
    <w:rsid w:val="00196C3A"/>
    <w:rsid w:val="001A27E6"/>
    <w:rsid w:val="001C3BEA"/>
    <w:rsid w:val="001F45AB"/>
    <w:rsid w:val="001F5B52"/>
    <w:rsid w:val="00203FE7"/>
    <w:rsid w:val="00204880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5B70"/>
    <w:rsid w:val="00277AD3"/>
    <w:rsid w:val="0028440C"/>
    <w:rsid w:val="00285874"/>
    <w:rsid w:val="002926D1"/>
    <w:rsid w:val="002A77D0"/>
    <w:rsid w:val="002D747D"/>
    <w:rsid w:val="002D7D3C"/>
    <w:rsid w:val="002F32BF"/>
    <w:rsid w:val="0030380E"/>
    <w:rsid w:val="0030556D"/>
    <w:rsid w:val="0031021D"/>
    <w:rsid w:val="00310259"/>
    <w:rsid w:val="00321167"/>
    <w:rsid w:val="00330D67"/>
    <w:rsid w:val="00344D57"/>
    <w:rsid w:val="00364738"/>
    <w:rsid w:val="00373A61"/>
    <w:rsid w:val="00373B96"/>
    <w:rsid w:val="00380654"/>
    <w:rsid w:val="00391FD9"/>
    <w:rsid w:val="003B1A42"/>
    <w:rsid w:val="00400959"/>
    <w:rsid w:val="004128D7"/>
    <w:rsid w:val="0041679C"/>
    <w:rsid w:val="00417210"/>
    <w:rsid w:val="00436ECD"/>
    <w:rsid w:val="00446484"/>
    <w:rsid w:val="00447A13"/>
    <w:rsid w:val="0049455F"/>
    <w:rsid w:val="004A1D41"/>
    <w:rsid w:val="004A4455"/>
    <w:rsid w:val="004B299C"/>
    <w:rsid w:val="004E4DEB"/>
    <w:rsid w:val="004F7597"/>
    <w:rsid w:val="0051133D"/>
    <w:rsid w:val="00545311"/>
    <w:rsid w:val="00550077"/>
    <w:rsid w:val="00553D4A"/>
    <w:rsid w:val="00567724"/>
    <w:rsid w:val="00585D68"/>
    <w:rsid w:val="00594B30"/>
    <w:rsid w:val="005A01F6"/>
    <w:rsid w:val="005A4E70"/>
    <w:rsid w:val="005B5F2A"/>
    <w:rsid w:val="005D1E3C"/>
    <w:rsid w:val="005E713A"/>
    <w:rsid w:val="005F412B"/>
    <w:rsid w:val="00612C4E"/>
    <w:rsid w:val="00617EF1"/>
    <w:rsid w:val="00627912"/>
    <w:rsid w:val="006314D3"/>
    <w:rsid w:val="00642983"/>
    <w:rsid w:val="00644F44"/>
    <w:rsid w:val="00652F2A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E2271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90848"/>
    <w:rsid w:val="007A3336"/>
    <w:rsid w:val="007A410B"/>
    <w:rsid w:val="007B4504"/>
    <w:rsid w:val="007D00AD"/>
    <w:rsid w:val="007D084D"/>
    <w:rsid w:val="007D1ABF"/>
    <w:rsid w:val="007F51BD"/>
    <w:rsid w:val="00802512"/>
    <w:rsid w:val="00805FF2"/>
    <w:rsid w:val="00840702"/>
    <w:rsid w:val="00842CFD"/>
    <w:rsid w:val="008642B6"/>
    <w:rsid w:val="008877FA"/>
    <w:rsid w:val="00892F3A"/>
    <w:rsid w:val="008B0A90"/>
    <w:rsid w:val="008B0D3B"/>
    <w:rsid w:val="008C5CE8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90CBD"/>
    <w:rsid w:val="0099371F"/>
    <w:rsid w:val="009A4A23"/>
    <w:rsid w:val="009A5458"/>
    <w:rsid w:val="009B4AF1"/>
    <w:rsid w:val="009B7F10"/>
    <w:rsid w:val="009C3DF4"/>
    <w:rsid w:val="009F3199"/>
    <w:rsid w:val="009F6DAC"/>
    <w:rsid w:val="00A211D0"/>
    <w:rsid w:val="00A312AD"/>
    <w:rsid w:val="00A668E2"/>
    <w:rsid w:val="00A67DFE"/>
    <w:rsid w:val="00A8265D"/>
    <w:rsid w:val="00A9092D"/>
    <w:rsid w:val="00A91DAD"/>
    <w:rsid w:val="00A97D5A"/>
    <w:rsid w:val="00AA073E"/>
    <w:rsid w:val="00AB2AAF"/>
    <w:rsid w:val="00AE2E30"/>
    <w:rsid w:val="00B0276D"/>
    <w:rsid w:val="00B15D96"/>
    <w:rsid w:val="00B17CA1"/>
    <w:rsid w:val="00B22F19"/>
    <w:rsid w:val="00B263D6"/>
    <w:rsid w:val="00B41879"/>
    <w:rsid w:val="00B64FC6"/>
    <w:rsid w:val="00B80364"/>
    <w:rsid w:val="00B86F75"/>
    <w:rsid w:val="00B9073B"/>
    <w:rsid w:val="00BA17DC"/>
    <w:rsid w:val="00BA50E9"/>
    <w:rsid w:val="00BB5A26"/>
    <w:rsid w:val="00BC7677"/>
    <w:rsid w:val="00BD53DB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614E9"/>
    <w:rsid w:val="00C729C7"/>
    <w:rsid w:val="00C820B3"/>
    <w:rsid w:val="00CA01E2"/>
    <w:rsid w:val="00CB1CC1"/>
    <w:rsid w:val="00CD0A8F"/>
    <w:rsid w:val="00CD295D"/>
    <w:rsid w:val="00CD30E6"/>
    <w:rsid w:val="00CE2B4D"/>
    <w:rsid w:val="00CE72A8"/>
    <w:rsid w:val="00CF0BF9"/>
    <w:rsid w:val="00CF7B5B"/>
    <w:rsid w:val="00D07F88"/>
    <w:rsid w:val="00D14DE3"/>
    <w:rsid w:val="00D20E53"/>
    <w:rsid w:val="00D245FB"/>
    <w:rsid w:val="00D24E62"/>
    <w:rsid w:val="00D27083"/>
    <w:rsid w:val="00D61388"/>
    <w:rsid w:val="00D714EA"/>
    <w:rsid w:val="00D76A0D"/>
    <w:rsid w:val="00D96E02"/>
    <w:rsid w:val="00DA0481"/>
    <w:rsid w:val="00DB481F"/>
    <w:rsid w:val="00DB5A0D"/>
    <w:rsid w:val="00DC5127"/>
    <w:rsid w:val="00DF28B2"/>
    <w:rsid w:val="00DF5FF4"/>
    <w:rsid w:val="00E04E0A"/>
    <w:rsid w:val="00E221A5"/>
    <w:rsid w:val="00E44461"/>
    <w:rsid w:val="00E70B1A"/>
    <w:rsid w:val="00E80283"/>
    <w:rsid w:val="00E84736"/>
    <w:rsid w:val="00E85185"/>
    <w:rsid w:val="00EA1528"/>
    <w:rsid w:val="00EA7F85"/>
    <w:rsid w:val="00EB2EAA"/>
    <w:rsid w:val="00EC46A9"/>
    <w:rsid w:val="00ED4EFA"/>
    <w:rsid w:val="00ED5202"/>
    <w:rsid w:val="00EE7900"/>
    <w:rsid w:val="00F061F4"/>
    <w:rsid w:val="00F120DC"/>
    <w:rsid w:val="00F152D2"/>
    <w:rsid w:val="00F6670A"/>
    <w:rsid w:val="00F73E93"/>
    <w:rsid w:val="00F91734"/>
    <w:rsid w:val="00F94843"/>
    <w:rsid w:val="00FA3496"/>
    <w:rsid w:val="00FA7140"/>
    <w:rsid w:val="00FB36B5"/>
    <w:rsid w:val="00FB5B39"/>
    <w:rsid w:val="00FC204C"/>
    <w:rsid w:val="00FC2947"/>
    <w:rsid w:val="00FD2FB1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B619-AD12-4EB8-9E0B-BC3AE485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2014-10-23T13:57:00Z</dcterms:created>
  <dcterms:modified xsi:type="dcterms:W3CDTF">2014-10-23T13:57:00Z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frammistöðukerfi fyrir flugleiðsöguþjónustu og starfsemi neta.docx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0.18</vt:lpwstr>
  </property>
</Properties>
</file>